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iletics-analysis-proverbs-18"/>
    <w:p>
      <w:pPr>
        <w:pStyle w:val="Heading1"/>
      </w:pPr>
      <w:r>
        <w:t xml:space="preserve">Homiletics Analysis: Proverbs 18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18 is a collection of wisdom sayings without a single continuous narrative arc, yet the chapter is not random. It clusters around several interlocking concerns: the danger of self-isolation and the fool who is closed to counsel (vv. 1–2); the destructive power of speech — both the wicked man’s words that harm and the wise man’s words that sustain (vv. 4, 6–8, 13, 17, 20–21); the reliability of the LORD’s name as refuge (v. 10) set against the false security of wealth (v. 11); the dynamics of pride and humility (vv. 12, 17); the blessings of finding a wife (v. 22); and the relational priority of brothers and close friends (vv. 19, 24). Running beneath these clusters is a sustained theological argument: the heart of the human problem is self-referential closure — the fool, the wicked, and the proud each live turned in on themselves, and this inwardness produces destructive speech, false security, and relational ruin. The corrective is not merely behavioral adjustment but reorientation: toward the LORD, toward others, and toward truth.</w:t>
      </w:r>
    </w:p>
    <w:p>
      <w:pPr>
        <w:pStyle w:val="BodyText"/>
      </w:pPr>
      <w:r>
        <w:rPr>
          <w:b/>
          <w:bCs/>
        </w:rPr>
        <w:t xml:space="preserve">This Text — Intent</w:t>
      </w:r>
    </w:p>
    <w:p>
      <w:pPr>
        <w:pStyle w:val="BodyText"/>
      </w:pPr>
      <w:r>
        <w:t xml:space="preserve">God’s intent through Proverbs 18 is to confront the reader with the specific shape that folly takes in everyday life — not dramatic wickedness but the quieter, more pervasive patterns of self-referential living: speaking before listening, trusting wealth over the LORD, seeking isolation rather than counsel, using words carelessly when they carry the power of life and death. The passage’s cumulative effect is to press the reader toward a fundamental reorientation — away from the inward curve of the fool and toward the fear of the LORD, honest speech, and genuine community. The chapter does not merely inform; it diagnoses and summons.</w:t>
      </w:r>
    </w:p>
    <w:p>
      <w:r>
        <w:pict>
          <v:rect style="width:0;height:1.5pt" o:hralign="center" o:hrstd="t" o:hr="t"/>
        </w:pict>
      </w:r>
    </w:p>
    <w:p>
      <w:pPr>
        <w:pStyle w:val="FirstParagraph"/>
      </w:pPr>
      <w:r>
        <w:rPr>
          <w:b/>
          <w:bCs/>
        </w:rPr>
        <w:t xml:space="preserve">Subject Sentence:</w:t>
      </w:r>
      <w:r>
        <w:t xml:space="preserve"> </w:t>
      </w:r>
      <w:r>
        <w:t xml:space="preserve">Wisdom reorients the self-curved heart toward God, truth, and others through the disciplines of speech, humility, and genuine refuge.</w:t>
      </w:r>
    </w:p>
    <w:p>
      <w:r>
        <w:pict>
          <v:rect style="width:0;height:1.5pt" o:hralign="center" o:hrstd="t" o:hr="t"/>
        </w:pict>
      </w:r>
    </w:p>
    <w:p>
      <w:pPr>
        <w:pStyle w:val="FirstParagraph"/>
      </w:pPr>
      <w:r>
        <w:rPr>
          <w:b/>
          <w:bCs/>
        </w:rPr>
        <w:t xml:space="preserve">Primary Claim:</w:t>
      </w:r>
      <w:r>
        <w:t xml:space="preserve"> </w:t>
      </w:r>
      <w:r>
        <w:t xml:space="preserve">God is exposing the specific everyday forms that self-referential folly takes — closed ears, careless words, false security, proud isolation — and calling the reader out of that inward curve into the life of wisdom: listening before speaking, taking refuge in the LORD alone, and building genuine rather than superficial community.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 nature and structure of Proverbs 18 as a unit</w:t>
      </w:r>
    </w:p>
    <w:p>
      <w:pPr>
        <w:pStyle w:val="BodyText"/>
      </w:pPr>
      <w:r>
        <w:t xml:space="preserve">Some interpreters treat Proverbs 18 as a loose anthology with no internal coherence — a filing cabinet rather than an argument. This view partially holds: the chapter lacks the sustained discourse of Proverbs 1–9 and does not develop a single linear argument. However, it overclaims. A careful reading reveals thematic clusters (speech: vv. 4, 6–8, 13, 17, 20–21; refuge: vv. 10–11; pride/humility: vv. 12, 17; community: vv. 19, 22, 24) that are not randomly distributed. The clustering is a compositional choice. The Reformed approach — informed by D.A. Carson’s exegetical precision — is to hold both: acknowledge the anthology character without dissolving the thematic coherence. The chapter makes a cumulative argument even if it does not make a linear one.</w:t>
      </w:r>
    </w:p>
    <w:p>
      <w:pPr>
        <w:pStyle w:val="BodyText"/>
      </w:pPr>
      <w:r>
        <w:rPr>
          <w:b/>
          <w:bCs/>
        </w:rPr>
        <w:t xml:space="preserve">On verse 10 —</w:t>
      </w:r>
      <w:r>
        <w:rPr>
          <w:b/>
          <w:bCs/>
        </w:rPr>
        <w:t xml:space="preserve"> </w:t>
      </w:r>
      <w:r>
        <w:rPr>
          <w:b/>
          <w:bCs/>
        </w:rPr>
        <w:t xml:space="preserve">“The name of the LORD is a strong tower; the righteous man runs into it and is safe”</w:t>
      </w:r>
    </w:p>
    <w:p>
      <w:pPr>
        <w:pStyle w:val="BodyText"/>
      </w:pPr>
      <w:r>
        <w:t xml:space="preserve">This verse is frequently extracted and used devotionally or as a standalone promise, which is a legitimate use of the text. However, the extraction misses the force of the contrast with verse 11:</w:t>
      </w:r>
      <w:r>
        <w:t xml:space="preserve"> </w:t>
      </w:r>
      <w:r>
        <w:t xml:space="preserve">“A rich man’s wealth is his strong city, and like a high wall in his imagination.”</w:t>
      </w:r>
      <w:r>
        <w:t xml:space="preserve"> </w:t>
      </w:r>
      <w:r>
        <w:t xml:space="preserve">Verses 10–11 function as a paired contrast — the true refuge versus the imagined refuge. The Reformed reading insists that the theological weight of verse 10 is fully felt only against verse 11’s diagnosis: wealth is not a tower, it is a mental projection. The Dispensational tendency to read verse 10 as a promise primarily for national Israel and the Pentecostal tendency to read it as a promise of experiential protection both miss the primary contrast: this is a wisdom saying about where the heart places its ultimate trust, not primarily a promise about specific supernatural protection.</w:t>
      </w:r>
    </w:p>
    <w:p>
      <w:pPr>
        <w:pStyle w:val="BodyText"/>
      </w:pPr>
      <w:r>
        <w:rPr>
          <w:b/>
          <w:bCs/>
        </w:rPr>
        <w:t xml:space="preserve">On verse 21 —</w:t>
      </w:r>
      <w:r>
        <w:rPr>
          <w:b/>
          <w:bCs/>
        </w:rPr>
        <w:t xml:space="preserve"> </w:t>
      </w:r>
      <w:r>
        <w:rPr>
          <w:b/>
          <w:bCs/>
        </w:rPr>
        <w:t xml:space="preserve">“Death and life are in the power of the tongue”</w:t>
      </w:r>
    </w:p>
    <w:p>
      <w:pPr>
        <w:pStyle w:val="BodyText"/>
      </w:pPr>
      <w:r>
        <w:t xml:space="preserve">The Pentecostal/Word of Faith tradition has heavily loaded this verse with the idea that spoken words have quasi-creative power — that confessing life</w:t>
      </w:r>
      <w:r>
        <w:t xml:space="preserve"> </w:t>
      </w:r>
      <w:r>
        <w:t xml:space="preserve">“speaks life into being.”</w:t>
      </w:r>
      <w:r>
        <w:t xml:space="preserve"> </w:t>
      </w:r>
      <w:r>
        <w:t xml:space="preserve">This reading imports a theological framework foreign to Proverbs. The wisdom tradition’s point is relational and social, not metaphysical: words have enormous consequences for others and for oneself. The tongue that blesses, counsels, and speaks truth builds; the tongue that wounds, flatters, and deceives destroys. The Reformed reading does not flatten this to mere</w:t>
      </w:r>
      <w:r>
        <w:t xml:space="preserve"> </w:t>
      </w:r>
      <w:r>
        <w:t xml:space="preserve">“communication advice”</w:t>
      </w:r>
      <w:r>
        <w:t xml:space="preserve"> </w:t>
      </w:r>
      <w:r>
        <w:t xml:space="preserve">— there is genuine gravity here — but it grounds the gravity in relational consequence, not ontological word-power. The Wesleyan tradition, by contrast, tends to read this verse in a sanctification frame (the tongue as a discipline of holiness), which is compatible with the Reformed reading and worth retaining as an applicational emphasis.</w:t>
      </w:r>
    </w:p>
    <w:p>
      <w:pPr>
        <w:pStyle w:val="BodyText"/>
      </w:pPr>
      <w:r>
        <w:rPr>
          <w:b/>
          <w:bCs/>
        </w:rPr>
        <w:t xml:space="preserve">On verses 22 and 24 — marriage and friendship</w:t>
      </w:r>
    </w:p>
    <w:p>
      <w:pPr>
        <w:pStyle w:val="BodyText"/>
      </w:pPr>
      <w:r>
        <w:t xml:space="preserve">Some interpreters read verse 22 (</w:t>
      </w:r>
      <w:r>
        <w:t xml:space="preserve">“He who finds a wife finds a good thing and obtains favor from the LORD”</w:t>
      </w:r>
      <w:r>
        <w:t xml:space="preserve">) as a universal promise guaranteeing happiness in marriage or as a motivation for urgent marriage-seeking. This overreads the form. It is a wisdom saying that affirms the goodness of the institution and the divine favor it carries, not a promise that every marriage will be uniformly satisfying or that singleness is spiritually deficient. The Reformed reading holds the verse within the creation-order framework: marriage is a creational good through which God’s favor is expressed, not a vending machine triggered by the right conditions.</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Genesis 2:18 (</w:t>
      </w:r>
      <w:r>
        <w:rPr>
          <w:b/>
          <w:bCs/>
        </w:rPr>
        <w:t xml:space="preserve">“It is not good for man to be alone”</w:t>
      </w:r>
      <w:r>
        <w:rPr>
          <w:b/>
          <w:bCs/>
        </w:rPr>
        <w:t xml:space="preserve">)</w:t>
      </w:r>
      <w:r>
        <w:t xml:space="preserve"> </w:t>
      </w:r>
      <w:r>
        <w:t xml:space="preserve">— Grounds the chapter’s relational wisdom (vv. 22, 24) in creation order; the fool’s self-isolation (vv. 1–2) is a disorder of created design.</w:t>
      </w:r>
    </w:p>
    <w:p>
      <w:pPr>
        <w:pStyle w:val="Compact"/>
        <w:numPr>
          <w:ilvl w:val="0"/>
          <w:numId w:val="1001"/>
        </w:numPr>
      </w:pPr>
      <w:r>
        <w:rPr>
          <w:b/>
          <w:bCs/>
        </w:rPr>
        <w:t xml:space="preserve">Proverbs 4:23 (</w:t>
      </w:r>
      <w:r>
        <w:rPr>
          <w:b/>
          <w:bCs/>
        </w:rPr>
        <w:t xml:space="preserve">“Guard your heart, for from it flow the springs of life”</w:t>
      </w:r>
      <w:r>
        <w:rPr>
          <w:b/>
          <w:bCs/>
        </w:rPr>
        <w:t xml:space="preserve">)</w:t>
      </w:r>
      <w:r>
        <w:t xml:space="preserve"> </w:t>
      </w:r>
      <w:r>
        <w:t xml:space="preserve">— Provides the theological root beneath Proverbs 18’s speech ethics; the mouth reveals the heart, and the heart must be guarded before the tongue can be governed.</w:t>
      </w:r>
    </w:p>
    <w:p>
      <w:pPr>
        <w:pStyle w:val="Compact"/>
        <w:numPr>
          <w:ilvl w:val="0"/>
          <w:numId w:val="1001"/>
        </w:numPr>
      </w:pPr>
      <w:r>
        <w:rPr>
          <w:b/>
          <w:bCs/>
        </w:rPr>
        <w:t xml:space="preserve">Matthew 12:36–37 (</w:t>
      </w:r>
      <w:r>
        <w:rPr>
          <w:b/>
          <w:bCs/>
        </w:rPr>
        <w:t xml:space="preserve">“On the day of judgment people will give account for every careless word they speak”</w:t>
      </w:r>
      <w:r>
        <w:rPr>
          <w:b/>
          <w:bCs/>
        </w:rPr>
        <w:t xml:space="preserve">)</w:t>
      </w:r>
      <w:r>
        <w:t xml:space="preserve"> </w:t>
      </w:r>
      <w:r>
        <w:t xml:space="preserve">— Grounds verse 21’s gravity in eschatological accountability; the wisdom tradition’s relational seriousness about speech is confirmed and intensified in Christ’s own teaching.</w:t>
      </w:r>
    </w:p>
    <w:p>
      <w:pPr>
        <w:pStyle w:val="Compact"/>
        <w:numPr>
          <w:ilvl w:val="0"/>
          <w:numId w:val="1001"/>
        </w:numPr>
      </w:pPr>
      <w:r>
        <w:rPr>
          <w:b/>
          <w:bCs/>
        </w:rPr>
        <w:t xml:space="preserve">James 3:1–12 (</w:t>
      </w:r>
      <w:r>
        <w:rPr>
          <w:b/>
          <w:bCs/>
        </w:rPr>
        <w:t xml:space="preserve">“The tongue is a fire… no human being can tame the tongue”</w:t>
      </w:r>
      <w:r>
        <w:rPr>
          <w:b/>
          <w:bCs/>
        </w:rPr>
        <w:t xml:space="preserve">)</w:t>
      </w:r>
      <w:r>
        <w:t xml:space="preserve"> </w:t>
      </w:r>
      <w:r>
        <w:t xml:space="preserve">— Extends and applies the chapter’s entire speech cluster to the New Covenant community; the gospel does not minimize verse 21 but intensifies it, while providing the Spirit as the power the tongue-taming wisdom tradition could only command.</w:t>
      </w:r>
    </w:p>
    <w:p>
      <w:pPr>
        <w:pStyle w:val="Compact"/>
        <w:numPr>
          <w:ilvl w:val="0"/>
          <w:numId w:val="1001"/>
        </w:numPr>
      </w:pPr>
      <w:r>
        <w:rPr>
          <w:b/>
          <w:bCs/>
        </w:rPr>
        <w:t xml:space="preserve">Psalm 61:3 (</w:t>
      </w:r>
      <w:r>
        <w:rPr>
          <w:b/>
          <w:bCs/>
        </w:rPr>
        <w:t xml:space="preserve">“You have been my refuge, a strong tower against the enemy”</w:t>
      </w:r>
      <w:r>
        <w:rPr>
          <w:b/>
          <w:bCs/>
        </w:rPr>
        <w:t xml:space="preserve">)</w:t>
      </w:r>
      <w:r>
        <w:t xml:space="preserve"> </w:t>
      </w:r>
      <w:r>
        <w:t xml:space="preserve">— Canonical corroboration of verse 10; the LORD as tower is not a Proverbs innovation but a covenant testimony running through the Psalter, anchoring the wisdom saying in the LORD’s proven covenantal reliability.</w:t>
      </w:r>
    </w:p>
    <w:p>
      <w:r>
        <w:pict>
          <v:rect style="width:0;height:1.5pt" o:hralign="center" o:hrstd="t" o:hr="t"/>
        </w:pict>
      </w:r>
    </w:p>
    <w:p>
      <w:pPr>
        <w:pStyle w:val="FirstParagraph"/>
      </w:pPr>
      <w:r>
        <w:rPr>
          <w:b/>
          <w:bCs/>
        </w:rPr>
        <w:t xml:space="preserve">Aim:</w:t>
      </w:r>
      <w:r>
        <w:t xml:space="preserve"> </w:t>
      </w:r>
      <w:r>
        <w:t xml:space="preserve">To press the reader to diagnose the specific shape that self-referential folly takes in their own life — in their speech, their securities, their social posture — and to summon them to the reorientation that wisdom demands: listening before speaking, taking refuge in the LORD alone, and building genuine community over superficial connection.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Whoever isolates himself seeks his own desire; he breaks out against all sound judgment</w:t>
            </w:r>
          </w:p>
        </w:tc>
        <w:tc>
          <w:tcPr/>
          <w:p>
            <w:pPr>
              <w:pStyle w:val="Compact"/>
            </w:pPr>
            <w:r>
              <w:t xml:space="preserve">The fool as self-referentially closed; isolation is a symptom of the inward curve</w:t>
            </w:r>
          </w:p>
        </w:tc>
      </w:tr>
      <w:tr>
        <w:tc>
          <w:tcPr/>
          <w:p>
            <w:pPr>
              <w:pStyle w:val="Compact"/>
            </w:pPr>
            <w:r>
              <w:t xml:space="preserve">2</w:t>
            </w:r>
          </w:p>
        </w:tc>
        <w:tc>
          <w:tcPr/>
          <w:p>
            <w:pPr>
              <w:pStyle w:val="Compact"/>
            </w:pPr>
            <w:r>
              <w:t xml:space="preserve">A fool takes no pleasure in understanding, but only in expressing his opinion</w:t>
            </w:r>
          </w:p>
        </w:tc>
        <w:tc>
          <w:tcPr/>
          <w:p>
            <w:pPr>
              <w:pStyle w:val="Compact"/>
            </w:pPr>
            <w:r>
              <w:t xml:space="preserve">The fool’s defining characteristic: closed to learning, addicted to self-expression</w:t>
            </w:r>
          </w:p>
        </w:tc>
      </w:tr>
      <w:tr>
        <w:tc>
          <w:tcPr/>
          <w:p>
            <w:pPr>
              <w:pStyle w:val="Compact"/>
            </w:pPr>
            <w:r>
              <w:t xml:space="preserve">3</w:t>
            </w:r>
          </w:p>
        </w:tc>
        <w:tc>
          <w:tcPr/>
          <w:p>
            <w:pPr>
              <w:pStyle w:val="Compact"/>
            </w:pPr>
            <w:r>
              <w:t xml:space="preserve">When wickedness comes, contempt comes also, and with dishonor comes disgrace</w:t>
            </w:r>
          </w:p>
        </w:tc>
        <w:tc>
          <w:tcPr/>
          <w:p>
            <w:pPr>
              <w:pStyle w:val="Compact"/>
            </w:pPr>
            <w:r>
              <w:t xml:space="preserve">Wickedness produces a cascade of social and moral consequences</w:t>
            </w:r>
          </w:p>
        </w:tc>
      </w:tr>
      <w:tr>
        <w:tc>
          <w:tcPr/>
          <w:p>
            <w:pPr>
              <w:pStyle w:val="Compact"/>
            </w:pPr>
            <w:r>
              <w:t xml:space="preserve">4</w:t>
            </w:r>
          </w:p>
        </w:tc>
        <w:tc>
          <w:tcPr/>
          <w:p>
            <w:pPr>
              <w:pStyle w:val="Compact"/>
            </w:pPr>
            <w:r>
              <w:t xml:space="preserve">The words of a man’s mouth are deep waters; the fountain of wisdom is a bubbling brook</w:t>
            </w:r>
          </w:p>
        </w:tc>
        <w:tc>
          <w:tcPr/>
          <w:p>
            <w:pPr>
              <w:pStyle w:val="Compact"/>
            </w:pPr>
            <w:r>
              <w:t xml:space="preserve">Contrast between the inscrutable depth of natural speech and the clarity/life of wisdom’s speech</w:t>
            </w:r>
          </w:p>
        </w:tc>
      </w:tr>
      <w:tr>
        <w:tc>
          <w:tcPr/>
          <w:p>
            <w:pPr>
              <w:pStyle w:val="Compact"/>
            </w:pPr>
            <w:r>
              <w:t xml:space="preserve">5</w:t>
            </w:r>
          </w:p>
        </w:tc>
        <w:tc>
          <w:tcPr/>
          <w:p>
            <w:pPr>
              <w:pStyle w:val="Compact"/>
            </w:pPr>
            <w:r>
              <w:t xml:space="preserve">It is not good to be partial to the wicked or to deprive the righteous of justice</w:t>
            </w:r>
          </w:p>
        </w:tc>
        <w:tc>
          <w:tcPr/>
          <w:p>
            <w:pPr>
              <w:pStyle w:val="Compact"/>
            </w:pPr>
            <w:r>
              <w:t xml:space="preserve">Judicial integrity; justice as a wisdom concern, not merely a legal one</w:t>
            </w:r>
          </w:p>
        </w:tc>
      </w:tr>
      <w:tr>
        <w:tc>
          <w:tcPr/>
          <w:p>
            <w:pPr>
              <w:pStyle w:val="Compact"/>
            </w:pPr>
            <w:r>
              <w:t xml:space="preserve">6–7</w:t>
            </w:r>
          </w:p>
        </w:tc>
        <w:tc>
          <w:tcPr/>
          <w:p>
            <w:pPr>
              <w:pStyle w:val="Compact"/>
            </w:pPr>
            <w:r>
              <w:t xml:space="preserve">A fool’s lips walk into a fight, and his mouth invites a beating; a fool’s mouth is his ruin</w:t>
            </w:r>
          </w:p>
        </w:tc>
        <w:tc>
          <w:tcPr/>
          <w:p>
            <w:pPr>
              <w:pStyle w:val="Compact"/>
            </w:pPr>
            <w:r>
              <w:t xml:space="preserve">The fool’s speech is self-destructive; his words bring consequences back on himself</w:t>
            </w:r>
          </w:p>
        </w:tc>
      </w:tr>
      <w:tr>
        <w:tc>
          <w:tcPr/>
          <w:p>
            <w:pPr>
              <w:pStyle w:val="Compact"/>
            </w:pPr>
            <w:r>
              <w:t xml:space="preserve">8</w:t>
            </w:r>
          </w:p>
        </w:tc>
        <w:tc>
          <w:tcPr/>
          <w:p>
            <w:pPr>
              <w:pStyle w:val="Compact"/>
            </w:pPr>
            <w:r>
              <w:t xml:space="preserve">The words of a whisperer are like delicious morsels; they go down into the inner parts of the body</w:t>
            </w:r>
          </w:p>
        </w:tc>
        <w:tc>
          <w:tcPr/>
          <w:p>
            <w:pPr>
              <w:pStyle w:val="Compact"/>
            </w:pPr>
            <w:r>
              <w:t xml:space="preserve">Gossip’s appeal and its inward damage; what is swallowed cannot easily be expelled</w:t>
            </w:r>
          </w:p>
        </w:tc>
      </w:tr>
      <w:tr>
        <w:tc>
          <w:tcPr/>
          <w:p>
            <w:pPr>
              <w:pStyle w:val="Compact"/>
            </w:pPr>
            <w:r>
              <w:t xml:space="preserve">9</w:t>
            </w:r>
          </w:p>
        </w:tc>
        <w:tc>
          <w:tcPr/>
          <w:p>
            <w:pPr>
              <w:pStyle w:val="Compact"/>
            </w:pPr>
            <w:r>
              <w:t xml:space="preserve">Whoever is slack in his work is a brother to him who destroys</w:t>
            </w:r>
          </w:p>
        </w:tc>
        <w:tc>
          <w:tcPr/>
          <w:p>
            <w:pPr>
              <w:pStyle w:val="Compact"/>
            </w:pPr>
            <w:r>
              <w:t xml:space="preserve">Laziness and destruction are kin; passive failure aligns with active ruin</w:t>
            </w:r>
          </w:p>
        </w:tc>
      </w:tr>
      <w:tr>
        <w:tc>
          <w:tcPr/>
          <w:p>
            <w:pPr>
              <w:pStyle w:val="Compact"/>
            </w:pPr>
            <w:r>
              <w:t xml:space="preserve">10</w:t>
            </w:r>
          </w:p>
        </w:tc>
        <w:tc>
          <w:tcPr/>
          <w:p>
            <w:pPr>
              <w:pStyle w:val="Compact"/>
            </w:pPr>
            <w:r>
              <w:t xml:space="preserve">The name of the LORD is a strong tower; the righteous man runs into it and is safe</w:t>
            </w:r>
          </w:p>
        </w:tc>
        <w:tc>
          <w:tcPr/>
          <w:p>
            <w:pPr>
              <w:pStyle w:val="Compact"/>
            </w:pPr>
            <w:r>
              <w:t xml:space="preserve">The LORD as ultimate, reliable refuge — the chapter’s theological center</w:t>
            </w:r>
          </w:p>
        </w:tc>
      </w:tr>
      <w:tr>
        <w:tc>
          <w:tcPr/>
          <w:p>
            <w:pPr>
              <w:pStyle w:val="Compact"/>
            </w:pPr>
            <w:r>
              <w:t xml:space="preserve">11</w:t>
            </w:r>
          </w:p>
        </w:tc>
        <w:tc>
          <w:tcPr/>
          <w:p>
            <w:pPr>
              <w:pStyle w:val="Compact"/>
            </w:pPr>
            <w:r>
              <w:t xml:space="preserve">A rich man’s wealth is his strong city, and like a high wall in his imagination</w:t>
            </w:r>
          </w:p>
        </w:tc>
        <w:tc>
          <w:tcPr/>
          <w:p>
            <w:pPr>
              <w:pStyle w:val="Compact"/>
            </w:pPr>
            <w:r>
              <w:t xml:space="preserve">Wealth as imagined refuge — a mental projection, not a real tower; direct contrast with v. 10</w:t>
            </w:r>
          </w:p>
        </w:tc>
      </w:tr>
      <w:tr>
        <w:tc>
          <w:tcPr/>
          <w:p>
            <w:pPr>
              <w:pStyle w:val="Compact"/>
            </w:pPr>
            <w:r>
              <w:t xml:space="preserve">12</w:t>
            </w:r>
          </w:p>
        </w:tc>
        <w:tc>
          <w:tcPr/>
          <w:p>
            <w:pPr>
              <w:pStyle w:val="Compact"/>
            </w:pPr>
            <w:r>
              <w:t xml:space="preserve">Before destruction a man’s heart is haughty, but humility comes before honor</w:t>
            </w:r>
          </w:p>
        </w:tc>
        <w:tc>
          <w:tcPr/>
          <w:p>
            <w:pPr>
              <w:pStyle w:val="Compact"/>
            </w:pPr>
            <w:r>
              <w:t xml:space="preserve">Pride/humility as the root beneath the chapter’s behavioral patterns</w:t>
            </w:r>
          </w:p>
        </w:tc>
      </w:tr>
      <w:tr>
        <w:tc>
          <w:tcPr/>
          <w:p>
            <w:pPr>
              <w:pStyle w:val="Compact"/>
            </w:pPr>
            <w:r>
              <w:t xml:space="preserve">13</w:t>
            </w:r>
          </w:p>
        </w:tc>
        <w:tc>
          <w:tcPr/>
          <w:p>
            <w:pPr>
              <w:pStyle w:val="Compact"/>
            </w:pPr>
            <w:r>
              <w:t xml:space="preserve">If one gives an answer before he hears, it is his folly and shame</w:t>
            </w:r>
          </w:p>
        </w:tc>
        <w:tc>
          <w:tcPr/>
          <w:p>
            <w:pPr>
              <w:pStyle w:val="Compact"/>
            </w:pPr>
            <w:r>
              <w:t xml:space="preserve">Listening precedes speaking; answering before hearing is a form of the fool’s self-referential closure (v. 2)</w:t>
            </w:r>
          </w:p>
        </w:tc>
      </w:tr>
      <w:tr>
        <w:tc>
          <w:tcPr/>
          <w:p>
            <w:pPr>
              <w:pStyle w:val="Compact"/>
            </w:pPr>
            <w:r>
              <w:t xml:space="preserve">14</w:t>
            </w:r>
          </w:p>
        </w:tc>
        <w:tc>
          <w:tcPr/>
          <w:p>
            <w:pPr>
              <w:pStyle w:val="Compact"/>
            </w:pPr>
            <w:r>
              <w:t xml:space="preserve">A man’s spirit will endure sickness, but a crushed spirit who can bear?</w:t>
            </w:r>
          </w:p>
        </w:tc>
        <w:tc>
          <w:tcPr/>
          <w:p>
            <w:pPr>
              <w:pStyle w:val="Compact"/>
            </w:pPr>
            <w:r>
              <w:t xml:space="preserve">Inner resilience and its limits; the spirit’s condition determines endurance more than physical circumstances</w:t>
            </w:r>
          </w:p>
        </w:tc>
      </w:tr>
      <w:tr>
        <w:tc>
          <w:tcPr/>
          <w:p>
            <w:pPr>
              <w:pStyle w:val="Compact"/>
            </w:pPr>
            <w:r>
              <w:t xml:space="preserve">15</w:t>
            </w:r>
          </w:p>
        </w:tc>
        <w:tc>
          <w:tcPr/>
          <w:p>
            <w:pPr>
              <w:pStyle w:val="Compact"/>
            </w:pPr>
            <w:r>
              <w:t xml:space="preserve">An intelligent heart acquires knowledge, and the ear of the wise seeks knowledge</w:t>
            </w:r>
          </w:p>
        </w:tc>
        <w:tc>
          <w:tcPr/>
          <w:p>
            <w:pPr>
              <w:pStyle w:val="Compact"/>
            </w:pPr>
            <w:r>
              <w:t xml:space="preserve">The wise are actively open — the antithesis of the fool in vv. 1–2</w:t>
            </w:r>
          </w:p>
        </w:tc>
      </w:tr>
      <w:tr>
        <w:tc>
          <w:tcPr/>
          <w:p>
            <w:pPr>
              <w:pStyle w:val="Compact"/>
            </w:pPr>
            <w:r>
              <w:t xml:space="preserve">16</w:t>
            </w:r>
          </w:p>
        </w:tc>
        <w:tc>
          <w:tcPr/>
          <w:p>
            <w:pPr>
              <w:pStyle w:val="Compact"/>
            </w:pPr>
            <w:r>
              <w:t xml:space="preserve">A man’s gift makes room for him and brings him before great men</w:t>
            </w:r>
          </w:p>
        </w:tc>
        <w:tc>
          <w:tcPr/>
          <w:p>
            <w:pPr>
              <w:pStyle w:val="Compact"/>
            </w:pPr>
            <w:r>
              <w:t xml:space="preserve">Gifts and access; competence opens doors — neither corrupt nor merely transactional, but a wisdom observation</w:t>
            </w:r>
          </w:p>
        </w:tc>
      </w:tr>
      <w:tr>
        <w:tc>
          <w:tcPr/>
          <w:p>
            <w:pPr>
              <w:pStyle w:val="Compact"/>
            </w:pPr>
            <w:r>
              <w:t xml:space="preserve">17</w:t>
            </w:r>
          </w:p>
        </w:tc>
        <w:tc>
          <w:tcPr/>
          <w:p>
            <w:pPr>
              <w:pStyle w:val="Compact"/>
            </w:pPr>
            <w:r>
              <w:t xml:space="preserve">The one who states his case first seems right, until the other comes and examines him</w:t>
            </w:r>
          </w:p>
        </w:tc>
        <w:tc>
          <w:tcPr/>
          <w:p>
            <w:pPr>
              <w:pStyle w:val="Compact"/>
            </w:pPr>
            <w:r>
              <w:t xml:space="preserve">Forensic wisdom: one perspective is never the whole story; the wise withhold judgment until they hear fully</w:t>
            </w:r>
          </w:p>
        </w:tc>
      </w:tr>
      <w:tr>
        <w:tc>
          <w:tcPr/>
          <w:p>
            <w:pPr>
              <w:pStyle w:val="Compact"/>
            </w:pPr>
            <w:r>
              <w:t xml:space="preserve">18</w:t>
            </w:r>
          </w:p>
        </w:tc>
        <w:tc>
          <w:tcPr/>
          <w:p>
            <w:pPr>
              <w:pStyle w:val="Compact"/>
            </w:pPr>
            <w:r>
              <w:t xml:space="preserve">The lot puts an end to quarrels and decides between powerful contenders</w:t>
            </w:r>
          </w:p>
        </w:tc>
        <w:tc>
          <w:tcPr/>
          <w:p>
            <w:pPr>
              <w:pStyle w:val="Compact"/>
            </w:pPr>
            <w:r>
              <w:t xml:space="preserve">Divinely-ordered resolution beyond human adjudication; humility before Providence</w:t>
            </w:r>
          </w:p>
        </w:tc>
      </w:tr>
      <w:tr>
        <w:tc>
          <w:tcPr/>
          <w:p>
            <w:pPr>
              <w:pStyle w:val="Compact"/>
            </w:pPr>
            <w:r>
              <w:t xml:space="preserve">19</w:t>
            </w:r>
          </w:p>
        </w:tc>
        <w:tc>
          <w:tcPr/>
          <w:p>
            <w:pPr>
              <w:pStyle w:val="Compact"/>
            </w:pPr>
            <w:r>
              <w:t xml:space="preserve">A brother offended is more unyielding than a strong city; quarrels are like the bars of a castle</w:t>
            </w:r>
          </w:p>
        </w:tc>
        <w:tc>
          <w:tcPr/>
          <w:p>
            <w:pPr>
              <w:pStyle w:val="Compact"/>
            </w:pPr>
            <w:r>
              <w:t xml:space="preserve">Relational breach is catastrophically difficult to undo; the gravity of fractured community</w:t>
            </w:r>
          </w:p>
        </w:tc>
      </w:tr>
      <w:tr>
        <w:tc>
          <w:tcPr/>
          <w:p>
            <w:pPr>
              <w:pStyle w:val="Compact"/>
            </w:pPr>
            <w:r>
              <w:t xml:space="preserve">20–21</w:t>
            </w:r>
          </w:p>
        </w:tc>
        <w:tc>
          <w:tcPr/>
          <w:p>
            <w:pPr>
              <w:pStyle w:val="Compact"/>
            </w:pPr>
            <w:r>
              <w:t xml:space="preserve">From the fruit of a man’s mouth his stomach is satisfied; he is satisfied by the yield of his lips; death and life are in the power of the tongue, and those who love it will eat its fruits</w:t>
            </w:r>
          </w:p>
        </w:tc>
        <w:tc>
          <w:tcPr/>
          <w:p>
            <w:pPr>
              <w:pStyle w:val="Compact"/>
            </w:pPr>
            <w:r>
              <w:t xml:space="preserve">The tongue’s power is comprehensive — it produces life or death and its user will live with what it produces</w:t>
            </w:r>
          </w:p>
        </w:tc>
      </w:tr>
      <w:tr>
        <w:tc>
          <w:tcPr/>
          <w:p>
            <w:pPr>
              <w:pStyle w:val="Compact"/>
            </w:pPr>
            <w:r>
              <w:t xml:space="preserve">22</w:t>
            </w:r>
          </w:p>
        </w:tc>
        <w:tc>
          <w:tcPr/>
          <w:p>
            <w:pPr>
              <w:pStyle w:val="Compact"/>
            </w:pPr>
            <w:r>
              <w:t xml:space="preserve">He who finds a wife finds a good thing and obtains favor from the LORD</w:t>
            </w:r>
          </w:p>
        </w:tc>
        <w:tc>
          <w:tcPr/>
          <w:p>
            <w:pPr>
              <w:pStyle w:val="Compact"/>
            </w:pPr>
            <w:r>
              <w:t xml:space="preserve">Marriage as a creational good bearing divine favor; anchored in creation order</w:t>
            </w:r>
          </w:p>
        </w:tc>
      </w:tr>
      <w:tr>
        <w:tc>
          <w:tcPr/>
          <w:p>
            <w:pPr>
              <w:pStyle w:val="Compact"/>
            </w:pPr>
            <w:r>
              <w:t xml:space="preserve">23</w:t>
            </w:r>
          </w:p>
        </w:tc>
        <w:tc>
          <w:tcPr/>
          <w:p>
            <w:pPr>
              <w:pStyle w:val="Compact"/>
            </w:pPr>
            <w:r>
              <w:t xml:space="preserve">The poor use entreaties, but the rich answer roughly</w:t>
            </w:r>
          </w:p>
        </w:tc>
        <w:tc>
          <w:tcPr/>
          <w:p>
            <w:pPr>
              <w:pStyle w:val="Compact"/>
            </w:pPr>
            <w:r>
              <w:t xml:space="preserve">The distorting effect of wealth on relational posture; power and pride correlate</w:t>
            </w:r>
          </w:p>
        </w:tc>
      </w:tr>
      <w:tr>
        <w:tc>
          <w:tcPr/>
          <w:p>
            <w:pPr>
              <w:pStyle w:val="Compact"/>
            </w:pPr>
            <w:r>
              <w:t xml:space="preserve">24</w:t>
            </w:r>
          </w:p>
        </w:tc>
        <w:tc>
          <w:tcPr/>
          <w:p>
            <w:pPr>
              <w:pStyle w:val="Compact"/>
            </w:pPr>
            <w:r>
              <w:t xml:space="preserve">A man of many companions may come to ruin, but there is a friend who sticks closer than a brother</w:t>
            </w:r>
          </w:p>
        </w:tc>
        <w:tc>
          <w:tcPr/>
          <w:p>
            <w:pPr>
              <w:pStyle w:val="Compact"/>
            </w:pPr>
            <w:r>
              <w:t xml:space="preserve">The quality/quantity distinction in friendship; true community over social accumulation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Anatomy of Folly: The Inward Curve</w:t>
            </w:r>
          </w:p>
        </w:tc>
      </w:tr>
      <w:tr>
        <w:tc>
          <w:tcPr/>
          <w:p>
            <w:pPr>
              <w:pStyle w:val="Compact"/>
            </w:pPr>
            <w:r>
              <w:t xml:space="preserve">2</w:t>
            </w:r>
          </w:p>
        </w:tc>
        <w:tc>
          <w:tcPr/>
          <w:p>
            <w:pPr>
              <w:pStyle w:val="Compact"/>
            </w:pPr>
            <w:r>
              <w:t xml:space="preserve">3–9</w:t>
            </w:r>
          </w:p>
        </w:tc>
        <w:tc>
          <w:tcPr/>
          <w:p>
            <w:pPr>
              <w:pStyle w:val="Compact"/>
            </w:pPr>
            <w:r>
              <w:t xml:space="preserve">The Mouth That Reveals the Heart: Speech and Its Consequences</w:t>
            </w:r>
          </w:p>
        </w:tc>
      </w:tr>
      <w:tr>
        <w:tc>
          <w:tcPr/>
          <w:p>
            <w:pPr>
              <w:pStyle w:val="Compact"/>
            </w:pPr>
            <w:r>
              <w:t xml:space="preserve">3</w:t>
            </w:r>
          </w:p>
        </w:tc>
        <w:tc>
          <w:tcPr/>
          <w:p>
            <w:pPr>
              <w:pStyle w:val="Compact"/>
            </w:pPr>
            <w:r>
              <w:t xml:space="preserve">10–12</w:t>
            </w:r>
          </w:p>
        </w:tc>
        <w:tc>
          <w:tcPr/>
          <w:p>
            <w:pPr>
              <w:pStyle w:val="Compact"/>
            </w:pPr>
            <w:r>
              <w:t xml:space="preserve">The Only True Tower: Refuge, Wealth, and Pride</w:t>
            </w:r>
          </w:p>
        </w:tc>
      </w:tr>
      <w:tr>
        <w:tc>
          <w:tcPr/>
          <w:p>
            <w:pPr>
              <w:pStyle w:val="Compact"/>
            </w:pPr>
            <w:r>
              <w:t xml:space="preserve">4</w:t>
            </w:r>
          </w:p>
        </w:tc>
        <w:tc>
          <w:tcPr/>
          <w:p>
            <w:pPr>
              <w:pStyle w:val="Compact"/>
            </w:pPr>
            <w:r>
              <w:t xml:space="preserve">13–18</w:t>
            </w:r>
          </w:p>
        </w:tc>
        <w:tc>
          <w:tcPr/>
          <w:p>
            <w:pPr>
              <w:pStyle w:val="Compact"/>
            </w:pPr>
            <w:r>
              <w:t xml:space="preserve">Wisdom’s Social Disciplines: Listening, Endurance, and Judgment</w:t>
            </w:r>
          </w:p>
        </w:tc>
      </w:tr>
      <w:tr>
        <w:tc>
          <w:tcPr/>
          <w:p>
            <w:pPr>
              <w:pStyle w:val="Compact"/>
            </w:pPr>
            <w:r>
              <w:t xml:space="preserve">5</w:t>
            </w:r>
          </w:p>
        </w:tc>
        <w:tc>
          <w:tcPr/>
          <w:p>
            <w:pPr>
              <w:pStyle w:val="Compact"/>
            </w:pPr>
            <w:r>
              <w:t xml:space="preserve">19–24</w:t>
            </w:r>
          </w:p>
        </w:tc>
        <w:tc>
          <w:tcPr/>
          <w:p>
            <w:pPr>
              <w:pStyle w:val="Compact"/>
            </w:pPr>
            <w:r>
              <w:t xml:space="preserve">The Weight of Relationship: Community, Speech, and True Friendship</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Wisdom reorients the self-curved heart toward God, truth, and others through the disciplines of speech, humility, and genuine refuge.</w:t>
      </w:r>
    </w:p>
    <w:p>
      <w:pPr>
        <w:pStyle w:val="BodyText"/>
      </w:pPr>
      <w:r>
        <w:rPr>
          <w:b/>
          <w:bCs/>
        </w:rPr>
        <w:t xml:space="preserve">Primary Claim:</w:t>
      </w:r>
      <w:r>
        <w:t xml:space="preserve"> </w:t>
      </w:r>
      <w:r>
        <w:t xml:space="preserve">God is exposing the specific everyday forms that self-referential folly takes — closed ears, careless words, false security, proud isolation — and calling the reader out of that inward curve into the life of wisdom: listening before speaking, taking refuge in the LORD alone, and building genuine rather than superficial community.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Diagnose your listening posture before you diagnose your speaking problem.</w:t>
      </w:r>
      <w:r>
        <w:t xml:space="preserve"> </w:t>
      </w:r>
      <w:r>
        <w:t xml:space="preserve">Verse 13 identifies answering before hearing as</w:t>
      </w:r>
      <w:r>
        <w:t xml:space="preserve"> </w:t>
      </w:r>
      <w:r>
        <w:t xml:space="preserve">“folly and shame,”</w:t>
      </w:r>
      <w:r>
        <w:t xml:space="preserve"> </w:t>
      </w:r>
      <w:r>
        <w:t xml:space="preserve">and verses 1–2 trace that pattern to a deeper source: the fool is not interested in understanding — only in expression. The application is not</w:t>
      </w:r>
      <w:r>
        <w:t xml:space="preserve"> </w:t>
      </w:r>
      <w:r>
        <w:t xml:space="preserve">“try harder to listen.”</w:t>
      </w:r>
      <w:r>
        <w:t xml:space="preserve"> </w:t>
      </w:r>
      <w:r>
        <w:t xml:space="preserve">It is more searching than that: ask whether you enter conversations — with family members, colleagues, people who disagree with you — genuinely open to being changed by what you hear, or whether you are primarily waiting for your turn to answer. The fool is not merely impolite; he is epistemically closed. Wisdom begins when you become genuinely curious about what you do not yet know.</w:t>
      </w:r>
      <w:r>
        <w:t xml:space="preserve"> </w:t>
      </w:r>
      <w:r>
        <w:rPr>
          <w:i/>
          <w:iCs/>
        </w:rPr>
        <w:t xml:space="preserve">(Mind/belief)</w:t>
      </w:r>
    </w:p>
    <w:p>
      <w:pPr>
        <w:pStyle w:val="BodyText"/>
      </w:pPr>
      <w:r>
        <w:rPr>
          <w:b/>
          <w:bCs/>
        </w:rPr>
        <w:t xml:space="preserve">2. Identify the</w:t>
      </w:r>
      <w:r>
        <w:rPr>
          <w:b/>
          <w:bCs/>
        </w:rPr>
        <w:t xml:space="preserve"> </w:t>
      </w:r>
      <w:r>
        <w:rPr>
          <w:b/>
          <w:bCs/>
        </w:rPr>
        <w:t xml:space="preserve">“strong city”</w:t>
      </w:r>
      <w:r>
        <w:rPr>
          <w:b/>
          <w:bCs/>
        </w:rPr>
        <w:t xml:space="preserve"> </w:t>
      </w:r>
      <w:r>
        <w:rPr>
          <w:b/>
          <w:bCs/>
        </w:rPr>
        <w:t xml:space="preserve">you are trusting that is only a wall in your imagination.</w:t>
      </w:r>
      <w:r>
        <w:t xml:space="preserve"> </w:t>
      </w:r>
      <w:r>
        <w:t xml:space="preserve">Verse 11 does not say wealth is useless — it says the rich man’s wealth is</w:t>
      </w:r>
      <w:r>
        <w:t xml:space="preserve"> </w:t>
      </w:r>
      <w:r>
        <w:t xml:space="preserve">“like a high wall in his imagination.”</w:t>
      </w:r>
      <w:r>
        <w:t xml:space="preserve"> </w:t>
      </w:r>
      <w:r>
        <w:t xml:space="preserve">The tower is not real; it is a mental projection. The question Proverbs 18 presses is not whether you have financial resources but whether those resources have become your functional refuge — the thing you are counting on to protect you from worst-case scenarios. Name it concretely: Is it your savings account? Your career stability? Your health? Your relationships? Every one of these is, in the end, a wall in the imagination. The LORD’s name alone is the strong tower. Run there — which means deliberately, repeatedly refusing to let the imagined tower do the work only the LORD can do.</w:t>
      </w:r>
      <w:r>
        <w:t xml:space="preserve"> </w:t>
      </w:r>
      <w:r>
        <w:rPr>
          <w:i/>
          <w:iCs/>
        </w:rPr>
        <w:t xml:space="preserve">(Affections/worship)</w:t>
      </w:r>
    </w:p>
    <w:p>
      <w:pPr>
        <w:pStyle w:val="BodyText"/>
      </w:pPr>
      <w:r>
        <w:rPr>
          <w:b/>
          <w:bCs/>
        </w:rPr>
        <w:t xml:space="preserve">3. Take the weight of your words seriously enough to slow down before you speak.</w:t>
      </w:r>
      <w:r>
        <w:t xml:space="preserve"> </w:t>
      </w:r>
      <w:r>
        <w:t xml:space="preserve">Verse 21 says death and life are in the power of the tongue, and verse 20 says the speaker will eat what the tongue produces. This is not metaphor for emphasis — it is a wisdom principle about consequence and accountability. The application is not vague resolution to</w:t>
      </w:r>
      <w:r>
        <w:t xml:space="preserve"> </w:t>
      </w:r>
      <w:r>
        <w:t xml:space="preserve">“speak more kindly.”</w:t>
      </w:r>
      <w:r>
        <w:t xml:space="preserve"> </w:t>
      </w:r>
      <w:r>
        <w:t xml:space="preserve">It is the concrete practice of pausing before sending the message, before making the cutting remark, before sharing the piece of information that is true but not yours to share, before answering before you have heard (v. 13). What you say shapes others and shapes you. The tongue that you treat casually is the tongue that is forming your character and your relationships daily.</w:t>
      </w:r>
      <w:r>
        <w:t xml:space="preserve"> </w:t>
      </w:r>
      <w:r>
        <w:rPr>
          <w:i/>
          <w:iCs/>
        </w:rPr>
        <w:t xml:space="preserve">(Will/behavior)</w:t>
      </w:r>
    </w:p>
    <w:p>
      <w:pPr>
        <w:pStyle w:val="BodyText"/>
      </w:pPr>
      <w:r>
        <w:rPr>
          <w:b/>
          <w:bCs/>
        </w:rPr>
        <w:t xml:space="preserve">4. Pursue genuine friendship over social accumulation, and invest in it before you need it.</w:t>
      </w:r>
      <w:r>
        <w:t xml:space="preserve"> </w:t>
      </w:r>
      <w:r>
        <w:t xml:space="preserve">Verse 24 draws a sharp contrast: many companions can lead to ruin, but one friend who</w:t>
      </w:r>
      <w:r>
        <w:t xml:space="preserve"> </w:t>
      </w:r>
      <w:r>
        <w:t xml:space="preserve">“sticks closer than a brother”</w:t>
      </w:r>
      <w:r>
        <w:t xml:space="preserve"> </w:t>
      </w:r>
      <w:r>
        <w:t xml:space="preserve">is the irreplaceable thing. Verse 19 has already warned that a fractured relationship is as hard to breach as a fortified city. The application is not a call to introversion or social reduction — it is a call to honest relational investment. Surface-level connection accumulation — more followers, more contacts, more acquaintances — is the modern version of</w:t>
      </w:r>
      <w:r>
        <w:t xml:space="preserve"> </w:t>
      </w:r>
      <w:r>
        <w:t xml:space="preserve">“many companions.”</w:t>
      </w:r>
      <w:r>
        <w:t xml:space="preserve"> </w:t>
      </w:r>
      <w:r>
        <w:t xml:space="preserve">Wisdom asks: Do you have anyone who knows your actual condition? Anyone who will tell you the truth you do not want to hear? Anyone you are committed enough to that you would do the hard work of reconciliation when the relationship fractures? Build that before you need it, because verse 19 tells you that once it is fractured, it is almost impossibly hard to rebuild.</w:t>
      </w:r>
      <w:r>
        <w:t xml:space="preserve"> </w:t>
      </w:r>
      <w:r>
        <w:rPr>
          <w:i/>
          <w:iCs/>
        </w:rPr>
        <w:t xml:space="preserve">(Will/behavior)</w:t>
      </w:r>
    </w:p>
    <w:p>
      <w:pPr>
        <w:pStyle w:val="BodyText"/>
      </w:pPr>
      <w:r>
        <w:rPr>
          <w:b/>
          <w:bCs/>
        </w:rPr>
        <w:t xml:space="preserve">5. Let the LORD’s name — His revealed character and covenant faithfulness — become the thing you consciously run toward when fear rises.</w:t>
      </w:r>
      <w:r>
        <w:t xml:space="preserve"> </w:t>
      </w:r>
      <w:r>
        <w:t xml:space="preserve">Verse 10 is not a magic formula or a devotional cliché — it is a claim about where genuine safety actually resides. The context makes this concrete: the fear the verse has in mind is not fear of abstract danger but the specific fear that runs underneath the whole chapter — the fear that drives self-isolation (v. 1), the fear that makes wealth look like a tower (v. 11), the fear that makes pride necessary (v. 12). Wisdom says: when those fears rise, run. Not to the imagined tower. Not into yourself. Into the name of the LORD — into everything He has revealed Himself to be, into His covenantal track record, into His proven sufficiency. This is not passive resignation; it is an active, specific reorientation of trust.</w:t>
      </w:r>
      <w:r>
        <w:t xml:space="preserve"> </w:t>
      </w:r>
      <w:r>
        <w:rPr>
          <w:i/>
          <w:iCs/>
        </w:rPr>
        <w:t xml:space="preserve">(Affections/worship)</w:t>
      </w:r>
    </w:p>
    <w:p>
      <w:r>
        <w:pict>
          <v:rect style="width:0;height:1.5pt" o:hralign="center" o:hrstd="t" o:hr="t"/>
        </w:pict>
      </w:r>
    </w:p>
    <w:p>
      <w:pPr>
        <w:pStyle w:val="FirstParagraph"/>
      </w:pPr>
      <w:r>
        <w:rPr>
          <w:b/>
          <w:bCs/>
        </w:rPr>
        <w:t xml:space="preserve">Theological Importance:</w:t>
      </w:r>
      <w:r>
        <w:t xml:space="preserve"> </w:t>
      </w:r>
      <w:r>
        <w:t xml:space="preserve">Proverbs 18 teaches that folly is not primarily ignorance but a posture — the inward curve of the self that refuses counsel, trusts imagination over reality, and wields the tongue carelessly because it does not believe words have ultimate weight. Against this posture, the chapter sets the character of the LORD Himself: He is the strong tower that wealth only pretends to be. This means the wisdom Proverbs 18 commends is not self-improvement but reorientation — toward a God who is genuinely reliable, genuinely refuge, and genuinely interested in the flourishing of those who run to Him. The chapter’s relational ethics (speech, listening, friendship, marriage) are not merely social wisdom; they are expressions of what it looks like to live as creatures who fear the LORD rather than themselves.</w:t>
      </w:r>
    </w:p>
    <w:p>
      <w:r>
        <w:pict>
          <v:rect style="width:0;height:1.5pt" o:hralign="center" o:hrstd="t" o:hr="t"/>
        </w:pict>
      </w:r>
    </w:p>
    <w:p>
      <w:pPr>
        <w:pStyle w:val="FirstParagraph"/>
      </w:pPr>
      <w:r>
        <w:rPr>
          <w:b/>
          <w:bCs/>
        </w:rPr>
        <w:t xml:space="preserve">Reformed Theological Significance:</w:t>
      </w:r>
      <w:r>
        <w:t xml:space="preserve"> </w:t>
      </w:r>
      <w:r>
        <w:t xml:space="preserve">Proverbs 18 functions within Reformed theology as a precise diagnosis of what the tradition calls the</w:t>
      </w:r>
      <w:r>
        <w:t xml:space="preserve"> </w:t>
      </w:r>
      <w:r>
        <w:rPr>
          <w:i/>
          <w:iCs/>
        </w:rPr>
        <w:t xml:space="preserve">cor incurvatum in se</w:t>
      </w:r>
      <w:r>
        <w:t xml:space="preserve"> </w:t>
      </w:r>
      <w:r>
        <w:t xml:space="preserve">— the heart curved in on itself — which Luther identified as the root structure of sin. The fool of verses 1–2 is not a fringe case; he is the natural condition of fallen humanity: self-referentially closed, sovereign in his own mind, answering before he hears because he is already certain he knows. The chapter’s corrective — the strong tower of the LORD’s name — is not a self-improvement program but a summons to the foundational Reformed conviction that God alone is sufficient and that human security, human dignity, and human flourishing are gifts received from outside the self, not resources generated within it. The gospel does not contradict Proverbs 18; it fulfills it — because the one who</w:t>
      </w:r>
      <w:r>
        <w:t xml:space="preserve"> </w:t>
      </w:r>
      <w:r>
        <w:t xml:space="preserve">“sticks closer than a brother”</w:t>
      </w:r>
      <w:r>
        <w:t xml:space="preserve"> </w:t>
      </w:r>
      <w:r>
        <w:t xml:space="preserve">(v. 24) is ultimately Christ, who entered our ruin, bore its consequences, and established the only community that cannot be fractured by offense.</w:t>
      </w:r>
    </w:p>
    <w:p>
      <w:r>
        <w:pict>
          <v:rect style="width:0;height:1.5pt" o:hralign="center" o:hrstd="t" o:hr="t"/>
        </w:pict>
      </w:r>
    </w:p>
    <w:p>
      <w:pPr>
        <w:pStyle w:val="FirstParagraph"/>
      </w:pPr>
      <w:r>
        <w:rPr>
          <w:b/>
          <w:bCs/>
        </w:rPr>
        <w:t xml:space="preserve">Main Takeaway:</w:t>
      </w:r>
      <w:r>
        <w:t xml:space="preserve"> </w:t>
      </w:r>
      <w:r>
        <w:t xml:space="preserve">The self-curved life — talking before listening, trusting your imagined towers, accumulating companions without building genuine community — is not just ineffective; it is the shape of folly that Proverbs 18 is designed to expose and disrupt. Run to the LORD’s name, which is the only strong tower there is. Slow your tongue down, because death and life are actually in its power. And invest in the one friend who will stick closer than a brother, because when the walls of verse 19 go up, almost nothing can bring them down. Stop living as if you are the most reliable person in your own life.</w:t>
      </w:r>
    </w:p>
    <w:p>
      <w:r>
        <w:pict>
          <v:rect style="width:0;height:1.5pt" o:hralign="center" o:hrstd="t" o:hr="t"/>
        </w:pict>
      </w:r>
    </w:p>
    <w:bookmarkEnd w:id="15"/>
    <w:bookmarkStart w:id="16" w:name="preachingteaching-pitfalls"/>
    <w:p>
      <w:pPr>
        <w:pStyle w:val="Heading2"/>
      </w:pPr>
      <w:r>
        <w:t xml:space="preserve">Preaching/Teaching Pitfalls</w:t>
      </w:r>
    </w:p>
    <w:p>
      <w:pPr>
        <w:numPr>
          <w:ilvl w:val="0"/>
          <w:numId w:val="1002"/>
        </w:numPr>
      </w:pPr>
      <w:r>
        <w:rPr>
          <w:b/>
          <w:bCs/>
        </w:rPr>
        <w:t xml:space="preserve">Treating the chapter as a random anthology and preaching it as a list.</w:t>
      </w:r>
      <w:r>
        <w:t xml:space="preserve"> </w:t>
      </w:r>
      <w:r>
        <w:t xml:space="preserve">The most common homiletical failure with Proverbs 18 is organizing the sermon as</w:t>
      </w:r>
      <w:r>
        <w:t xml:space="preserve"> </w:t>
      </w:r>
      <w:r>
        <w:t xml:space="preserve">“seven great principles from Proverbs 18”</w:t>
      </w:r>
      <w:r>
        <w:t xml:space="preserve"> </w:t>
      </w:r>
      <w:r>
        <w:t xml:space="preserve">— which produces a lecture, not an exposition. The chapter has genuine thematic clustering and a cumulative argument. Let the clusters drive the structure and let the argument (the inward curve and its reorientation) drive the intent. A sermon that moves from the anatomy of folly (vv. 1–2) through the diagnosis of speech (vv. 6–8, 13, 20–21) to the only reliable refuge (vv. 10–11) and genuine community (vv. 19, 24) has an argument, not just a list.</w:t>
      </w:r>
    </w:p>
    <w:p>
      <w:pPr>
        <w:numPr>
          <w:ilvl w:val="0"/>
          <w:numId w:val="1002"/>
        </w:numPr>
      </w:pPr>
      <w:r>
        <w:rPr>
          <w:b/>
          <w:bCs/>
        </w:rPr>
        <w:t xml:space="preserve">Extracting verse 10 from its context and preaching it as a standalone promise.</w:t>
      </w:r>
      <w:r>
        <w:t xml:space="preserve"> </w:t>
      </w:r>
      <w:r>
        <w:t xml:space="preserve">“The name of the LORD is a strong tower”</w:t>
      </w:r>
      <w:r>
        <w:t xml:space="preserve"> </w:t>
      </w:r>
      <w:r>
        <w:t xml:space="preserve">is a genuinely beautiful and true verse, but its weight is determined by verse 11’s contrast. Preach them together. The claim is not merely</w:t>
      </w:r>
      <w:r>
        <w:t xml:space="preserve"> </w:t>
      </w:r>
      <w:r>
        <w:t xml:space="preserve">“the LORD is a refuge”</w:t>
      </w:r>
      <w:r>
        <w:t xml:space="preserve"> </w:t>
      </w:r>
      <w:r>
        <w:t xml:space="preserve">(true, but thin) — it is</w:t>
      </w:r>
      <w:r>
        <w:t xml:space="preserve"> </w:t>
      </w:r>
      <w:r>
        <w:t xml:space="preserve">“the wealthy man’s security is a mental projection, and only the LORD’s name is a real tower.”</w:t>
      </w:r>
      <w:r>
        <w:t xml:space="preserve"> </w:t>
      </w:r>
      <w:r>
        <w:t xml:space="preserve">That contrast is where the verse bites.</w:t>
      </w:r>
    </w:p>
    <w:p>
      <w:pPr>
        <w:numPr>
          <w:ilvl w:val="0"/>
          <w:numId w:val="1002"/>
        </w:numPr>
      </w:pPr>
      <w:r>
        <w:rPr>
          <w:b/>
          <w:bCs/>
        </w:rPr>
        <w:t xml:space="preserve">Preaching verse 21 in a Word of Faith frame or reducing it to communication advice.</w:t>
      </w:r>
      <w:r>
        <w:t xml:space="preserve"> </w:t>
      </w:r>
      <w:r>
        <w:t xml:space="preserve">“Death and life are in the power of the tongue”</w:t>
      </w:r>
      <w:r>
        <w:t xml:space="preserve"> </w:t>
      </w:r>
      <w:r>
        <w:t xml:space="preserve">does not mean spoken words have ontological creative power, nor does it mean simply</w:t>
      </w:r>
      <w:r>
        <w:t xml:space="preserve"> </w:t>
      </w:r>
      <w:r>
        <w:t xml:space="preserve">“be kind with your words.”</w:t>
      </w:r>
      <w:r>
        <w:t xml:space="preserve"> </w:t>
      </w:r>
      <w:r>
        <w:t xml:space="preserve">It means the tongue is a relational weapon of enormous consequence, and the person who treats their speech casually will eat what they produce. Preach the weight without the metaphysical overreach.</w:t>
      </w:r>
    </w:p>
    <w:p>
      <w:pPr>
        <w:numPr>
          <w:ilvl w:val="0"/>
          <w:numId w:val="1002"/>
        </w:numPr>
      </w:pPr>
      <w:r>
        <w:rPr>
          <w:b/>
          <w:bCs/>
        </w:rPr>
        <w:t xml:space="preserve">Moralizing the speech passages without grounding application in the gospel.</w:t>
      </w:r>
      <w:r>
        <w:t xml:space="preserve"> </w:t>
      </w:r>
      <w:r>
        <w:t xml:space="preserve">The Clowney/Chapell warning applies here: a sermon that concludes</w:t>
      </w:r>
      <w:r>
        <w:t xml:space="preserve"> </w:t>
      </w:r>
      <w:r>
        <w:t xml:space="preserve">“listen more, speak less, stop gossiping”</w:t>
      </w:r>
      <w:r>
        <w:t xml:space="preserve"> </w:t>
      </w:r>
      <w:r>
        <w:t xml:space="preserve">has diagnosed the symptoms without touching the root. The fool’s speech is downstream from the fool’s heart (v. 2) — the inward curve that does not genuinely receive instruction from others or from God. The application must address the heart posture before the mouth behavior, and the gospel must be the power for change, not mere willpower.</w:t>
      </w:r>
    </w:p>
    <w:p>
      <w:pPr>
        <w:numPr>
          <w:ilvl w:val="0"/>
          <w:numId w:val="1002"/>
        </w:numPr>
      </w:pPr>
      <w:r>
        <w:rPr>
          <w:b/>
          <w:bCs/>
        </w:rPr>
        <w:t xml:space="preserve">Sentimentalizing verse 24 without verse 19.</w:t>
      </w:r>
      <w:r>
        <w:t xml:space="preserve"> </w:t>
      </w:r>
      <w:r>
        <w:t xml:space="preserve">Verse 24’s</w:t>
      </w:r>
      <w:r>
        <w:t xml:space="preserve"> </w:t>
      </w:r>
      <w:r>
        <w:t xml:space="preserve">“friend who sticks closer than a brother”</w:t>
      </w:r>
      <w:r>
        <w:t xml:space="preserve"> </w:t>
      </w:r>
      <w:r>
        <w:t xml:space="preserve">is frequently preached as a warm Christological point (correctly so, in its ultimate reference) or as an encouragement to find close friends. But it cannot be preached without verse 19’s warning: a brother offended is more unyielding than a fortified city. True friendship requires understanding the catastrophic cost of relational fracture. The comfort of verse 24 is only felt in full against the warning of verse 19.</w:t>
      </w:r>
    </w:p>
    <w:p>
      <w:pPr>
        <w:numPr>
          <w:ilvl w:val="0"/>
          <w:numId w:val="1002"/>
        </w:numPr>
      </w:pPr>
      <w:r>
        <w:rPr>
          <w:b/>
          <w:bCs/>
        </w:rPr>
        <w:t xml:space="preserve">Failing to press the Fallen Condition Focus.</w:t>
      </w:r>
      <w:r>
        <w:t xml:space="preserve"> </w:t>
      </w:r>
      <w:r>
        <w:t xml:space="preserve">The chapter’s FCF (Chapell’s category) is the inward curve — the universal human tendency toward self-referential closure that manifests in talking before listening, trusting imagined securities, and building superficial rather than genuine community. A sermon that does not name this universal condition will produce applications that sound like advice for obviously foolish people rather than diagnosis of the congregation’s own pervasive patterns. Preach this to the room — not to the straw fool.</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2026-07-14T21:05:14Z</dcterms:created>
  <dcterms:modified xsi:type="dcterms:W3CDTF">2026-07-14T21:05:14Z</dcterms:modified>
</cp:coreProperties>
</file>

<file path=docProps/custom.xml><?xml version="1.0" encoding="utf-8"?>
<Properties xmlns="http://schemas.openxmlformats.org/officeDocument/2006/custom-properties" xmlns:vt="http://schemas.openxmlformats.org/officeDocument/2006/docPropsVTypes"/>
</file>